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097D4C" w:rsidRPr="00097D4C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97D4C" w:rsidRDefault="0095019A" w:rsidP="0095019A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Anielka de Jesús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97D4C" w:rsidRDefault="0095019A" w:rsidP="0095019A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Martínez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97D4C" w:rsidRDefault="0095019A" w:rsidP="0095019A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Campos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95019A" w:rsidP="0095019A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Coordinador</w:t>
                </w:r>
                <w:r w:rsidR="008E741F" w:rsidRPr="00097D4C"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031"/>
        <w:gridCol w:w="2915"/>
      </w:tblGrid>
      <w:tr w:rsidR="00097D4C" w:rsidRPr="00097D4C" w:rsidTr="00C71A76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97D4C" w:rsidRDefault="008E741F" w:rsidP="00C71A7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03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97D4C" w:rsidRDefault="008E741F" w:rsidP="008E741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91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97D4C" w:rsidRDefault="008E741F" w:rsidP="008E741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2008-2012</w:t>
                </w:r>
              </w:p>
            </w:tc>
          </w:sdtContent>
        </w:sdt>
      </w:tr>
      <w:tr w:rsidR="00982337" w:rsidRPr="00EE000F" w:rsidTr="00C71A76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71"/>
      </w:tblGrid>
      <w:tr w:rsidR="001856C2" w:rsidRPr="00EE000F" w:rsidTr="00F3216B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97D4C" w:rsidRPr="00097D4C" w:rsidTr="00F3216B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6B1B" w:rsidRPr="00097D4C" w:rsidRDefault="006E6B1B" w:rsidP="00982337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 xml:space="preserve">Coordinador </w:t>
            </w:r>
          </w:p>
          <w:p w:rsidR="006E6B1B" w:rsidRPr="00097D4C" w:rsidRDefault="006E6B1B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5ECC9C375AF045AEAC65977BE2B65D35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6E6B1B" w:rsidRPr="00097D4C" w:rsidRDefault="006E6B1B" w:rsidP="00982337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tc>
          <w:tcPr>
            <w:tcW w:w="2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6B1B" w:rsidRPr="00097D4C" w:rsidRDefault="008E741F" w:rsidP="00982337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01.03.</w:t>
            </w:r>
            <w:r w:rsidR="006E6B1B" w:rsidRPr="00097D4C">
              <w:rPr>
                <w:rStyle w:val="Dato"/>
                <w:color w:val="auto"/>
                <w:sz w:val="20"/>
                <w:szCs w:val="20"/>
              </w:rPr>
              <w:t>2015</w:t>
            </w:r>
            <w:r w:rsidR="004262EB" w:rsidRPr="00097D4C">
              <w:rPr>
                <w:rStyle w:val="Dato"/>
                <w:color w:val="auto"/>
                <w:sz w:val="20"/>
                <w:szCs w:val="20"/>
              </w:rPr>
              <w:t xml:space="preserve"> </w:t>
            </w:r>
            <w:r w:rsidR="006E6B1B" w:rsidRPr="00097D4C">
              <w:rPr>
                <w:rStyle w:val="Dato"/>
                <w:color w:val="auto"/>
                <w:sz w:val="20"/>
                <w:szCs w:val="20"/>
              </w:rPr>
              <w:t>-</w:t>
            </w:r>
            <w:r w:rsidR="004262EB" w:rsidRPr="00097D4C">
              <w:rPr>
                <w:rStyle w:val="Dato"/>
                <w:color w:val="auto"/>
                <w:sz w:val="20"/>
                <w:szCs w:val="20"/>
              </w:rPr>
              <w:t xml:space="preserve"> </w:t>
            </w:r>
            <w:r w:rsidR="006E6B1B" w:rsidRPr="00097D4C">
              <w:rPr>
                <w:rStyle w:val="Dato"/>
                <w:color w:val="auto"/>
                <w:sz w:val="20"/>
                <w:szCs w:val="20"/>
              </w:rPr>
              <w:t>Actual</w:t>
            </w:r>
          </w:p>
        </w:tc>
      </w:tr>
      <w:tr w:rsidR="00097D4C" w:rsidRPr="00097D4C" w:rsidTr="00F3216B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97D4C" w:rsidRDefault="000221C2" w:rsidP="000221C2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97D4C" w:rsidRDefault="000221C2" w:rsidP="000221C2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Servicio de Administración Tributaria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97D4C" w:rsidRDefault="00F3216B" w:rsidP="000221C2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01.03.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2012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 xml:space="preserve"> – 01.06.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097D4C" w:rsidRPr="00097D4C" w:rsidTr="00F3216B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630756410"/>
            <w:placeholder>
              <w:docPart w:val="81D136FA7F7C4738B67D1A2A0F23F51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0221C2" w:rsidP="005E3CB5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Contador en área fiscal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899980785"/>
            <w:placeholder>
              <w:docPart w:val="A773A671C8914AA2ABF02C2724EEDC4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0221C2" w:rsidP="005E3CB5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Grupo Karims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132908260"/>
            <w:placeholder>
              <w:docPart w:val="646424C03FEE4C59AC28E2F90154CA71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F3216B" w:rsidP="00F3216B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01.01.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2012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 xml:space="preserve"> – 01.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02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2012</w:t>
                </w:r>
              </w:p>
            </w:tc>
          </w:sdtContent>
        </w:sdt>
      </w:tr>
      <w:tr w:rsidR="00097D4C" w:rsidRPr="00097D4C" w:rsidTr="00F3216B">
        <w:trPr>
          <w:trHeight w:val="397"/>
        </w:trPr>
        <w:sdt>
          <w:sdtPr>
            <w:rPr>
              <w:rStyle w:val="Dato"/>
              <w:color w:val="auto"/>
            </w:rPr>
            <w:id w:val="-1180887784"/>
            <w:placeholder>
              <w:docPart w:val="A110D2825120421096CAEB43F62D4A15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0221C2" w:rsidP="006F0458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Auxiliar Contable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5220902"/>
            <w:placeholder>
              <w:docPart w:val="12B704FB9968409E80754E198D62313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411441437"/>
                <w:placeholder>
                  <w:docPart w:val="19B8D81F1ADC45719358A4F0C33B40E3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0221C2" w:rsidRPr="00097D4C" w:rsidRDefault="000221C2" w:rsidP="005E3CB5">
                    <w:r w:rsidRPr="00097D4C">
                      <w:rPr>
                        <w:rStyle w:val="Dato"/>
                        <w:color w:val="auto"/>
                        <w:sz w:val="20"/>
                        <w:szCs w:val="20"/>
                      </w:rPr>
                      <w:t>José Antonio Ara Sarmiento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040432985"/>
            <w:placeholder>
              <w:docPart w:val="A0F7D6CD5AA5425980CC7A6A2C0DEBD3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F3216B" w:rsidP="00F3216B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01.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05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2009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 xml:space="preserve"> – 01.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08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097D4C" w:rsidRPr="00097D4C" w:rsidTr="00F3216B">
        <w:trPr>
          <w:trHeight w:val="397"/>
        </w:trPr>
        <w:sdt>
          <w:sdtPr>
            <w:rPr>
              <w:rStyle w:val="Dato"/>
              <w:color w:val="auto"/>
            </w:rPr>
            <w:id w:val="-1507746827"/>
            <w:placeholder>
              <w:docPart w:val="6356BD36D963455599036ED7E9E8A82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0221C2" w:rsidP="005E3CB5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  <w:rFonts w:eastAsiaTheme="minorHAnsi" w:cstheme="minorBidi"/>
              <w:color w:val="auto"/>
              <w:szCs w:val="22"/>
              <w:lang w:eastAsia="en-US"/>
            </w:rPr>
            <w:id w:val="1770118011"/>
            <w:placeholder>
              <w:docPart w:val="AB36AED414834ABFA56940367E9B9471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0221C2" w:rsidP="005E3CB5">
                <w:pPr>
                  <w:pStyle w:val="NormalWeb"/>
                  <w:rPr>
                    <w:rFonts w:ascii="Azo Sans Lt" w:eastAsiaTheme="minorHAnsi" w:hAnsi="Azo Sans Lt" w:cstheme="minorBidi"/>
                    <w:sz w:val="20"/>
                    <w:szCs w:val="20"/>
                    <w:lang w:eastAsia="en-US"/>
                  </w:rPr>
                </w:pPr>
                <w:r w:rsidRPr="00097D4C">
                  <w:rPr>
                    <w:rStyle w:val="Dato"/>
                    <w:rFonts w:eastAsiaTheme="minorHAnsi" w:cstheme="minorBidi"/>
                    <w:color w:val="auto"/>
                    <w:sz w:val="20"/>
                    <w:szCs w:val="20"/>
                    <w:lang w:eastAsia="en-US"/>
                  </w:rPr>
                  <w:t>Asociación Fe, Amor y Esperanza, I.A.P</w:t>
                </w:r>
                <w:r w:rsidRPr="00097D4C">
                  <w:rPr>
                    <w:rStyle w:val="Dato"/>
                    <w:rFonts w:eastAsiaTheme="minorHAnsi" w:cstheme="minorBidi"/>
                    <w:color w:val="auto"/>
                    <w:szCs w:val="22"/>
                    <w:lang w:eastAsia="en-US"/>
                  </w:rPr>
                  <w:t xml:space="preserve"> 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995215642"/>
            <w:placeholder>
              <w:docPart w:val="22F1BEEAFA7D4DED8D7D4FEABA372840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221C2" w:rsidRPr="00097D4C" w:rsidRDefault="00F3216B" w:rsidP="00F3216B"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01.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03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2008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 xml:space="preserve"> – 01.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05</w:t>
                </w: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0221C2" w:rsidRPr="00097D4C">
                  <w:rPr>
                    <w:rStyle w:val="Dato"/>
                    <w:color w:val="auto"/>
                    <w:sz w:val="20"/>
                    <w:szCs w:val="20"/>
                  </w:rPr>
                  <w:t>2009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58526B">
      <w:pPr>
        <w:spacing w:after="0" w:line="24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0532D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58526B">
        <w:trPr>
          <w:trHeight w:val="547"/>
        </w:trPr>
        <w:sdt>
          <w:sdtPr>
            <w:rPr>
              <w:rStyle w:val="Dato"/>
              <w:rFonts w:eastAsiaTheme="minorHAnsi" w:cstheme="minorBidi"/>
              <w:color w:val="auto"/>
              <w:szCs w:val="22"/>
              <w:lang w:eastAsia="en-US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97D4C" w:rsidRDefault="0058526B" w:rsidP="0058526B">
                <w:pPr>
                  <w:pStyle w:val="NormalWeb"/>
                  <w:rPr>
                    <w:rStyle w:val="Dato"/>
                    <w:color w:val="auto"/>
                    <w:lang w:eastAsia="en-US"/>
                  </w:rPr>
                </w:pPr>
                <w:r w:rsidRPr="00097D4C">
                  <w:rPr>
                    <w:rStyle w:val="Dato"/>
                    <w:rFonts w:eastAsiaTheme="minorHAnsi" w:cstheme="minorBidi"/>
                    <w:color w:val="auto"/>
                    <w:sz w:val="20"/>
                    <w:szCs w:val="20"/>
                    <w:lang w:eastAsia="en-US"/>
                  </w:rPr>
                  <w:t>TEMAS ESPECIALIZADOS EN EMPRESAS 2014</w:t>
                </w:r>
                <w:r w:rsidRPr="00097D4C">
                  <w:rPr>
                    <w:rStyle w:val="Dato"/>
                    <w:color w:val="auto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97D4C" w:rsidRDefault="0070532D" w:rsidP="00114ACF">
                <w:pPr>
                  <w:rPr>
                    <w:rStyle w:val="Dato"/>
                    <w:color w:val="auto"/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Florida International University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97D4C" w:rsidRDefault="00626A85" w:rsidP="0058526B">
                <w:pPr>
                  <w:rPr>
                    <w:rStyle w:val="Dato"/>
                    <w:color w:val="auto"/>
                  </w:rPr>
                </w:pPr>
                <w:r w:rsidRPr="00097D4C">
                  <w:rPr>
                    <w:rStyle w:val="Dato"/>
                    <w:color w:val="auto"/>
                    <w:sz w:val="20"/>
                    <w:szCs w:val="20"/>
                  </w:rPr>
                  <w:t>14 al 18/07</w:t>
                </w:r>
                <w:r w:rsidR="0058526B" w:rsidRPr="00097D4C">
                  <w:rPr>
                    <w:rStyle w:val="Dato"/>
                    <w:color w:val="auto"/>
                    <w:sz w:val="20"/>
                    <w:szCs w:val="20"/>
                  </w:rPr>
                  <w:t>/2014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97D4C" w:rsidRDefault="006617FC" w:rsidP="006617FC">
            <w:pPr>
              <w:rPr>
                <w:rStyle w:val="Dato"/>
                <w:rFonts w:ascii="Arial Narrow" w:hAnsi="Arial Narrow"/>
                <w:smallCaps/>
                <w:color w:val="auto"/>
                <w:sz w:val="18"/>
                <w:szCs w:val="18"/>
                <w:lang w:val="es-ES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Pago referenciado nuevo esquema de declaraciones y pagos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97D4C" w:rsidRDefault="006617FC" w:rsidP="001D09FF">
            <w:pPr>
              <w:rPr>
                <w:rStyle w:val="Dato"/>
                <w:color w:val="auto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Fispack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97D4C" w:rsidRDefault="00626A85" w:rsidP="00114AC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19/08</w:t>
            </w:r>
            <w:r w:rsidR="006617FC" w:rsidRPr="00097D4C">
              <w:rPr>
                <w:rStyle w:val="Dato"/>
                <w:color w:val="auto"/>
                <w:sz w:val="20"/>
                <w:szCs w:val="20"/>
              </w:rPr>
              <w:t>/2011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97D4C" w:rsidRDefault="006617FC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Devoluciones y compensaciones por internet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97D4C" w:rsidRDefault="006617FC" w:rsidP="001D09FF">
            <w:pPr>
              <w:rPr>
                <w:rStyle w:val="Dato"/>
                <w:color w:val="auto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Fispack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097D4C" w:rsidRDefault="00626A85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08/</w:t>
            </w:r>
            <w:r w:rsidR="006617FC" w:rsidRPr="00097D4C">
              <w:rPr>
                <w:rStyle w:val="Dato"/>
                <w:color w:val="auto"/>
                <w:sz w:val="20"/>
                <w:szCs w:val="20"/>
              </w:rPr>
              <w:t>06/2011</w:t>
            </w:r>
          </w:p>
        </w:tc>
      </w:tr>
      <w:tr w:rsidR="0028642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6420" w:rsidRPr="00097D4C" w:rsidRDefault="0068239B" w:rsidP="0068239B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R</w:t>
            </w:r>
            <w:r w:rsidR="00286420" w:rsidRPr="00097D4C">
              <w:rPr>
                <w:rStyle w:val="Dato"/>
                <w:color w:val="auto"/>
                <w:sz w:val="20"/>
                <w:szCs w:val="20"/>
              </w:rPr>
              <w:t>eformas fiscales 2010</w:t>
            </w:r>
          </w:p>
          <w:p w:rsidR="00286420" w:rsidRPr="00097D4C" w:rsidRDefault="00286420" w:rsidP="001D09FF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6420" w:rsidRPr="00097D4C" w:rsidRDefault="0068239B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Fispack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6420" w:rsidRPr="00097D4C" w:rsidRDefault="00286420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19/01/2010</w:t>
            </w:r>
          </w:p>
        </w:tc>
      </w:tr>
      <w:tr w:rsidR="0028642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F463C" w:rsidRPr="00097D4C" w:rsidRDefault="00097D4C" w:rsidP="001F463C">
            <w:pPr>
              <w:pStyle w:val="Eaoaeaa"/>
              <w:widowControl/>
              <w:spacing w:before="20" w:after="20"/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</w:pPr>
            <w:r w:rsidRPr="00097D4C"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  <w:t>Conferencia aspectos</w:t>
            </w:r>
            <w:r w:rsidR="001F463C" w:rsidRPr="00097D4C"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  <w:t xml:space="preserve"> importantes en el cierre de ejercicio fiscal 2010</w:t>
            </w:r>
          </w:p>
          <w:p w:rsidR="00286420" w:rsidRPr="00097D4C" w:rsidRDefault="00286420" w:rsidP="001D09FF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6420" w:rsidRPr="00097D4C" w:rsidRDefault="001F463C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Fispack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6420" w:rsidRPr="00097D4C" w:rsidRDefault="001F463C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14/12/2010</w:t>
            </w:r>
          </w:p>
        </w:tc>
      </w:tr>
      <w:tr w:rsidR="0028642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041BD" w:rsidRPr="00097D4C" w:rsidRDefault="004041BD" w:rsidP="004041BD">
            <w:pPr>
              <w:pStyle w:val="Eaoaeaa"/>
              <w:widowControl/>
              <w:spacing w:before="20" w:after="20"/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</w:pPr>
            <w:r w:rsidRPr="00097D4C"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  <w:t xml:space="preserve">Cierre de ejercicio </w:t>
            </w:r>
            <w:r w:rsidR="00097D4C" w:rsidRPr="00097D4C"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  <w:t>fiscal personas</w:t>
            </w:r>
            <w:r w:rsidRPr="00097D4C"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  <w:t xml:space="preserve"> morales</w:t>
            </w:r>
          </w:p>
          <w:p w:rsidR="00286420" w:rsidRPr="00097D4C" w:rsidRDefault="00286420" w:rsidP="001D09FF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6420" w:rsidRPr="00097D4C" w:rsidRDefault="004041BD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Fispack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041BD" w:rsidRPr="00097D4C" w:rsidRDefault="004041BD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26/10/2010</w:t>
            </w:r>
          </w:p>
        </w:tc>
      </w:tr>
      <w:tr w:rsidR="004041B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041BD" w:rsidRPr="00097D4C" w:rsidRDefault="004041BD" w:rsidP="004041BD">
            <w:pPr>
              <w:pStyle w:val="Eaoaeaa"/>
              <w:widowControl/>
              <w:spacing w:before="20" w:after="20"/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</w:pPr>
            <w:r w:rsidRPr="00097D4C"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  <w:t>Seminario sueldos y salarios</w:t>
            </w:r>
          </w:p>
          <w:p w:rsidR="004041BD" w:rsidRPr="00097D4C" w:rsidRDefault="004041BD" w:rsidP="004041BD">
            <w:pPr>
              <w:pStyle w:val="Eaoaeaa"/>
              <w:widowControl/>
              <w:spacing w:before="20" w:after="20"/>
              <w:rPr>
                <w:rStyle w:val="Dato"/>
                <w:rFonts w:eastAsiaTheme="minorHAnsi" w:cstheme="minorBidi"/>
                <w:color w:val="auto"/>
                <w:sz w:val="20"/>
                <w:lang w:val="es-MX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041BD" w:rsidRPr="00097D4C" w:rsidRDefault="004041BD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Fispack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041BD" w:rsidRPr="00097D4C" w:rsidRDefault="004041BD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097D4C">
              <w:rPr>
                <w:rStyle w:val="Dato"/>
                <w:color w:val="auto"/>
                <w:sz w:val="20"/>
                <w:szCs w:val="20"/>
              </w:rPr>
              <w:t>15, 16, 22, 23, 29, 30 de octubre, 12 y 13 de noviembre de 2010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96" w:rsidRDefault="00CA7496" w:rsidP="00473205">
      <w:pPr>
        <w:spacing w:after="0" w:line="240" w:lineRule="auto"/>
      </w:pPr>
      <w:r>
        <w:separator/>
      </w:r>
    </w:p>
  </w:endnote>
  <w:endnote w:type="continuationSeparator" w:id="0">
    <w:p w:rsidR="00CA7496" w:rsidRDefault="00CA749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C73F4" w:rsidRPr="00FC73F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73F4" w:rsidRPr="00FC73F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96" w:rsidRDefault="00CA7496" w:rsidP="00473205">
      <w:pPr>
        <w:spacing w:after="0" w:line="240" w:lineRule="auto"/>
      </w:pPr>
      <w:r>
        <w:separator/>
      </w:r>
    </w:p>
  </w:footnote>
  <w:footnote w:type="continuationSeparator" w:id="0">
    <w:p w:rsidR="00CA7496" w:rsidRDefault="00CA749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221C2"/>
    <w:rsid w:val="00084896"/>
    <w:rsid w:val="00097D4C"/>
    <w:rsid w:val="000A3A1D"/>
    <w:rsid w:val="00114ACF"/>
    <w:rsid w:val="0012076D"/>
    <w:rsid w:val="001615AA"/>
    <w:rsid w:val="001856C2"/>
    <w:rsid w:val="001F463C"/>
    <w:rsid w:val="00207126"/>
    <w:rsid w:val="00286420"/>
    <w:rsid w:val="002B695E"/>
    <w:rsid w:val="002E2082"/>
    <w:rsid w:val="002F5C71"/>
    <w:rsid w:val="0030095C"/>
    <w:rsid w:val="00313A4F"/>
    <w:rsid w:val="003F2207"/>
    <w:rsid w:val="004041BD"/>
    <w:rsid w:val="004262EB"/>
    <w:rsid w:val="00473205"/>
    <w:rsid w:val="004B5C58"/>
    <w:rsid w:val="004C689F"/>
    <w:rsid w:val="0058526B"/>
    <w:rsid w:val="005857DC"/>
    <w:rsid w:val="006221D8"/>
    <w:rsid w:val="00626A85"/>
    <w:rsid w:val="006617FC"/>
    <w:rsid w:val="0068239B"/>
    <w:rsid w:val="006E6B1B"/>
    <w:rsid w:val="006F0458"/>
    <w:rsid w:val="0070532D"/>
    <w:rsid w:val="00715F07"/>
    <w:rsid w:val="00726EAB"/>
    <w:rsid w:val="007B531C"/>
    <w:rsid w:val="0089370C"/>
    <w:rsid w:val="008E741F"/>
    <w:rsid w:val="00931682"/>
    <w:rsid w:val="0095019A"/>
    <w:rsid w:val="00982337"/>
    <w:rsid w:val="009D2684"/>
    <w:rsid w:val="00A6371C"/>
    <w:rsid w:val="00A80344"/>
    <w:rsid w:val="00A80C79"/>
    <w:rsid w:val="00B11535"/>
    <w:rsid w:val="00BD2E6E"/>
    <w:rsid w:val="00C533B0"/>
    <w:rsid w:val="00C65902"/>
    <w:rsid w:val="00C71A76"/>
    <w:rsid w:val="00C74C38"/>
    <w:rsid w:val="00C97A90"/>
    <w:rsid w:val="00CA7496"/>
    <w:rsid w:val="00CD5A87"/>
    <w:rsid w:val="00E35560"/>
    <w:rsid w:val="00E4034F"/>
    <w:rsid w:val="00E8243D"/>
    <w:rsid w:val="00E9701A"/>
    <w:rsid w:val="00EA7121"/>
    <w:rsid w:val="00EA7BC8"/>
    <w:rsid w:val="00EE000F"/>
    <w:rsid w:val="00EF64E0"/>
    <w:rsid w:val="00F3216B"/>
    <w:rsid w:val="00FC73F4"/>
    <w:rsid w:val="00FD28E4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8E800"/>
  <w15:docId w15:val="{0046ED83-1F51-4AD5-98CC-A381A1EA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D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aoaeaa">
    <w:name w:val="Eaoae?aa"/>
    <w:basedOn w:val="Normal"/>
    <w:rsid w:val="006617F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110D2825120421096CAEB43F62D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A0C8-3572-4074-ABAA-B9832795904A}"/>
      </w:docPartPr>
      <w:docPartBody>
        <w:p w:rsidR="009102BF" w:rsidRDefault="001817DA" w:rsidP="001817DA">
          <w:pPr>
            <w:pStyle w:val="A110D2825120421096CAEB43F62D4A1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2B704FB9968409E80754E198D62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BD96-6074-43F5-BC5A-A21E7D6F6642}"/>
      </w:docPartPr>
      <w:docPartBody>
        <w:p w:rsidR="009102BF" w:rsidRDefault="001817DA" w:rsidP="001817DA">
          <w:pPr>
            <w:pStyle w:val="12B704FB9968409E80754E198D62313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9B8D81F1ADC45719358A4F0C33B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AB17-0D1E-4C62-83D4-4D982A195FC9}"/>
      </w:docPartPr>
      <w:docPartBody>
        <w:p w:rsidR="009102BF" w:rsidRDefault="001817DA" w:rsidP="001817DA">
          <w:pPr>
            <w:pStyle w:val="19B8D81F1ADC45719358A4F0C33B40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0F7D6CD5AA5425980CC7A6A2C0D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78CE-BA2E-4B6D-8B06-DC39DC91AD0D}"/>
      </w:docPartPr>
      <w:docPartBody>
        <w:p w:rsidR="009102BF" w:rsidRDefault="001817DA" w:rsidP="001817DA">
          <w:pPr>
            <w:pStyle w:val="A0F7D6CD5AA5425980CC7A6A2C0DEBD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356BD36D963455599036ED7E9E8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F446-2F66-4139-8669-6C56023C6F31}"/>
      </w:docPartPr>
      <w:docPartBody>
        <w:p w:rsidR="009102BF" w:rsidRDefault="001817DA" w:rsidP="001817DA">
          <w:pPr>
            <w:pStyle w:val="6356BD36D963455599036ED7E9E8A82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B36AED414834ABFA56940367E9B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0BAD-D1CE-409A-87F9-3473E340A1BF}"/>
      </w:docPartPr>
      <w:docPartBody>
        <w:p w:rsidR="009102BF" w:rsidRDefault="001817DA" w:rsidP="001817DA">
          <w:pPr>
            <w:pStyle w:val="AB36AED414834ABFA56940367E9B947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F1BEEAFA7D4DED8D7D4FEABA37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DB0C-92FC-4A77-9D5A-84656AFFE301}"/>
      </w:docPartPr>
      <w:docPartBody>
        <w:p w:rsidR="009102BF" w:rsidRDefault="001817DA" w:rsidP="001817DA">
          <w:pPr>
            <w:pStyle w:val="22F1BEEAFA7D4DED8D7D4FEABA37284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1D136FA7F7C4738B67D1A2A0F23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188-DA8C-43F6-88DE-908C0107E47F}"/>
      </w:docPartPr>
      <w:docPartBody>
        <w:p w:rsidR="009102BF" w:rsidRDefault="001817DA" w:rsidP="001817DA">
          <w:pPr>
            <w:pStyle w:val="81D136FA7F7C4738B67D1A2A0F23F51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773A671C8914AA2ABF02C2724EE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A8EA-7CD8-4784-92E7-0198ADBA7ADF}"/>
      </w:docPartPr>
      <w:docPartBody>
        <w:p w:rsidR="009102BF" w:rsidRDefault="001817DA" w:rsidP="001817DA">
          <w:pPr>
            <w:pStyle w:val="A773A671C8914AA2ABF02C2724EEDC4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6424C03FEE4C59AC28E2F90154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FB42-03EA-49A3-9EFC-A238F27F421F}"/>
      </w:docPartPr>
      <w:docPartBody>
        <w:p w:rsidR="009102BF" w:rsidRDefault="001817DA" w:rsidP="001817DA">
          <w:pPr>
            <w:pStyle w:val="646424C03FEE4C59AC28E2F90154CA7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ECC9C375AF045AEAC65977BE2B6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F582-4844-4E5B-8FF0-593A46EBB03B}"/>
      </w:docPartPr>
      <w:docPartBody>
        <w:p w:rsidR="009102BF" w:rsidRDefault="001817DA" w:rsidP="001817DA">
          <w:pPr>
            <w:pStyle w:val="5ECC9C375AF045AEAC65977BE2B65D3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1817DA"/>
    <w:rsid w:val="003B1045"/>
    <w:rsid w:val="004678DF"/>
    <w:rsid w:val="004871C2"/>
    <w:rsid w:val="00487B1D"/>
    <w:rsid w:val="005126B6"/>
    <w:rsid w:val="005F5241"/>
    <w:rsid w:val="009102BF"/>
    <w:rsid w:val="00945C4C"/>
    <w:rsid w:val="00AF3D13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17D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EAE1D1B3069A4BB99E53C453CF9632F9">
    <w:name w:val="EAE1D1B3069A4BB99E53C453CF9632F9"/>
    <w:rsid w:val="001817DA"/>
    <w:pPr>
      <w:spacing w:after="200" w:line="276" w:lineRule="auto"/>
    </w:pPr>
  </w:style>
  <w:style w:type="paragraph" w:customStyle="1" w:styleId="A110D2825120421096CAEB43F62D4A15">
    <w:name w:val="A110D2825120421096CAEB43F62D4A15"/>
    <w:rsid w:val="001817DA"/>
    <w:pPr>
      <w:spacing w:after="200" w:line="276" w:lineRule="auto"/>
    </w:pPr>
  </w:style>
  <w:style w:type="paragraph" w:customStyle="1" w:styleId="12B704FB9968409E80754E198D62313C">
    <w:name w:val="12B704FB9968409E80754E198D62313C"/>
    <w:rsid w:val="001817DA"/>
    <w:pPr>
      <w:spacing w:after="200" w:line="276" w:lineRule="auto"/>
    </w:pPr>
  </w:style>
  <w:style w:type="paragraph" w:customStyle="1" w:styleId="19B8D81F1ADC45719358A4F0C33B40E3">
    <w:name w:val="19B8D81F1ADC45719358A4F0C33B40E3"/>
    <w:rsid w:val="001817DA"/>
    <w:pPr>
      <w:spacing w:after="200" w:line="276" w:lineRule="auto"/>
    </w:pPr>
  </w:style>
  <w:style w:type="paragraph" w:customStyle="1" w:styleId="A0F7D6CD5AA5425980CC7A6A2C0DEBD3">
    <w:name w:val="A0F7D6CD5AA5425980CC7A6A2C0DEBD3"/>
    <w:rsid w:val="001817DA"/>
    <w:pPr>
      <w:spacing w:after="200" w:line="276" w:lineRule="auto"/>
    </w:pPr>
  </w:style>
  <w:style w:type="paragraph" w:customStyle="1" w:styleId="6356BD36D963455599036ED7E9E8A829">
    <w:name w:val="6356BD36D963455599036ED7E9E8A829"/>
    <w:rsid w:val="001817DA"/>
    <w:pPr>
      <w:spacing w:after="200" w:line="276" w:lineRule="auto"/>
    </w:pPr>
  </w:style>
  <w:style w:type="paragraph" w:customStyle="1" w:styleId="AB36AED414834ABFA56940367E9B9471">
    <w:name w:val="AB36AED414834ABFA56940367E9B9471"/>
    <w:rsid w:val="001817DA"/>
    <w:pPr>
      <w:spacing w:after="200" w:line="276" w:lineRule="auto"/>
    </w:pPr>
  </w:style>
  <w:style w:type="paragraph" w:customStyle="1" w:styleId="22F1BEEAFA7D4DED8D7D4FEABA372840">
    <w:name w:val="22F1BEEAFA7D4DED8D7D4FEABA372840"/>
    <w:rsid w:val="001817DA"/>
    <w:pPr>
      <w:spacing w:after="200" w:line="276" w:lineRule="auto"/>
    </w:pPr>
  </w:style>
  <w:style w:type="paragraph" w:customStyle="1" w:styleId="81D136FA7F7C4738B67D1A2A0F23F510">
    <w:name w:val="81D136FA7F7C4738B67D1A2A0F23F510"/>
    <w:rsid w:val="001817DA"/>
    <w:pPr>
      <w:spacing w:after="200" w:line="276" w:lineRule="auto"/>
    </w:pPr>
  </w:style>
  <w:style w:type="paragraph" w:customStyle="1" w:styleId="A773A671C8914AA2ABF02C2724EEDC4F">
    <w:name w:val="A773A671C8914AA2ABF02C2724EEDC4F"/>
    <w:rsid w:val="001817DA"/>
    <w:pPr>
      <w:spacing w:after="200" w:line="276" w:lineRule="auto"/>
    </w:pPr>
  </w:style>
  <w:style w:type="paragraph" w:customStyle="1" w:styleId="646424C03FEE4C59AC28E2F90154CA71">
    <w:name w:val="646424C03FEE4C59AC28E2F90154CA71"/>
    <w:rsid w:val="001817DA"/>
    <w:pPr>
      <w:spacing w:after="200" w:line="276" w:lineRule="auto"/>
    </w:pPr>
  </w:style>
  <w:style w:type="paragraph" w:customStyle="1" w:styleId="5ECC9C375AF045AEAC65977BE2B65D35">
    <w:name w:val="5ECC9C375AF045AEAC65977BE2B65D35"/>
    <w:rsid w:val="001817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B8AF-5CA3-4D41-BABB-10050F9E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7</cp:revision>
  <dcterms:created xsi:type="dcterms:W3CDTF">2016-08-23T13:49:00Z</dcterms:created>
  <dcterms:modified xsi:type="dcterms:W3CDTF">2017-03-23T15:52:00Z</dcterms:modified>
</cp:coreProperties>
</file>