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06F4C" w14:textId="77777777" w:rsidR="00A6371C" w:rsidRPr="007F276B" w:rsidRDefault="00A6371C">
      <w:pPr>
        <w:rPr>
          <w:rFonts w:ascii="Averta" w:hAnsi="Averta"/>
        </w:rPr>
      </w:pPr>
      <w:bookmarkStart w:id="0" w:name="_GoBack"/>
      <w:bookmarkEnd w:id="0"/>
      <w:r w:rsidRPr="007F276B">
        <w:rPr>
          <w:rFonts w:ascii="Averta" w:hAnsi="Averta"/>
        </w:rPr>
        <w:t>DATOS GENERALES</w:t>
      </w:r>
    </w:p>
    <w:tbl>
      <w:tblPr>
        <w:tblStyle w:val="Tablaconcuadrcula"/>
        <w:tblW w:w="10704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026"/>
        <w:gridCol w:w="1677"/>
        <w:gridCol w:w="1867"/>
        <w:gridCol w:w="3119"/>
        <w:gridCol w:w="15"/>
      </w:tblGrid>
      <w:tr w:rsidR="007F276B" w:rsidRPr="007F276B" w14:paraId="40E27ADC" w14:textId="77777777" w:rsidTr="00004583">
        <w:trPr>
          <w:gridAfter w:val="1"/>
          <w:wAfter w:w="15" w:type="dxa"/>
        </w:trPr>
        <w:sdt>
          <w:sdtPr>
            <w:rPr>
              <w:rStyle w:val="Dato"/>
              <w:rFonts w:ascii="Averta" w:hAnsi="Averta"/>
              <w:color w:val="auto"/>
              <w:sz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402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9D977AB" w:rsidR="00EE000F" w:rsidRPr="007F276B" w:rsidRDefault="00D506B0" w:rsidP="00823815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</w:rPr>
                  <w:t>Julio Eduardo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3EB82B98" w:rsidR="00EE000F" w:rsidRPr="007F276B" w:rsidRDefault="009E1E38" w:rsidP="00823815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Cahuich</w:t>
                </w:r>
                <w:proofErr w:type="spellEnd"/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377FA094" w:rsidR="00EE000F" w:rsidRPr="007F276B" w:rsidRDefault="009E1E38" w:rsidP="00823815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Balan</w:t>
                </w:r>
              </w:p>
            </w:tc>
          </w:sdtContent>
        </w:sdt>
      </w:tr>
      <w:tr w:rsidR="007F276B" w:rsidRPr="007F276B" w14:paraId="27F65038" w14:textId="77777777" w:rsidTr="00004583">
        <w:trPr>
          <w:gridAfter w:val="1"/>
          <w:wAfter w:w="15" w:type="dxa"/>
          <w:trHeight w:val="397"/>
        </w:trPr>
        <w:tc>
          <w:tcPr>
            <w:tcW w:w="40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7F276B" w:rsidRDefault="00EE000F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7F276B" w:rsidRDefault="00EE000F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7F276B" w:rsidRDefault="00EE000F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F276B" w:rsidRPr="007F276B" w14:paraId="7F0D39EE" w14:textId="77777777" w:rsidTr="00004583">
        <w:trPr>
          <w:gridAfter w:val="3"/>
          <w:wAfter w:w="5001" w:type="dxa"/>
        </w:trPr>
        <w:sdt>
          <w:sdtPr>
            <w:rPr>
              <w:rStyle w:val="Dato"/>
              <w:rFonts w:ascii="Averta" w:hAnsi="Averta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703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09EE3120" w:rsidR="00726EAB" w:rsidRPr="007F276B" w:rsidRDefault="007F4A37" w:rsidP="00823815">
                <w:pPr>
                  <w:rPr>
                    <w:rFonts w:ascii="Averta" w:hAnsi="Averta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  <w:szCs w:val="20"/>
                  </w:rPr>
                  <w:t>Director de Servicios al Contribuyente</w:t>
                </w:r>
              </w:p>
            </w:tc>
          </w:sdtContent>
        </w:sdt>
      </w:tr>
      <w:tr w:rsidR="00004583" w:rsidRPr="007F276B" w14:paraId="3DDD8D3B" w14:textId="77777777" w:rsidTr="00004583">
        <w:trPr>
          <w:trHeight w:val="397"/>
        </w:trPr>
        <w:tc>
          <w:tcPr>
            <w:tcW w:w="1070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7F276B" w:rsidRDefault="00726EAB" w:rsidP="00E518EC">
            <w:pPr>
              <w:rPr>
                <w:rFonts w:ascii="Averta" w:hAnsi="Averta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Pr="007F276B" w:rsidRDefault="00982337" w:rsidP="00982337">
      <w:pPr>
        <w:spacing w:after="0"/>
        <w:rPr>
          <w:rFonts w:ascii="Averta" w:hAnsi="Averta"/>
        </w:rPr>
      </w:pPr>
    </w:p>
    <w:p w14:paraId="00347DA6" w14:textId="77777777" w:rsidR="00982337" w:rsidRPr="007F276B" w:rsidRDefault="0012076D" w:rsidP="00982337">
      <w:pPr>
        <w:spacing w:after="0" w:line="360" w:lineRule="auto"/>
        <w:rPr>
          <w:rFonts w:ascii="Averta" w:hAnsi="Averta"/>
        </w:rPr>
      </w:pPr>
      <w:r w:rsidRPr="007F276B">
        <w:rPr>
          <w:rFonts w:ascii="Averta" w:hAnsi="Averta"/>
        </w:rPr>
        <w:t>PREPARACIÓN ACADÉ</w:t>
      </w:r>
      <w:r w:rsidR="00982337" w:rsidRPr="007F276B">
        <w:rPr>
          <w:rFonts w:ascii="Averta" w:hAnsi="Averta"/>
        </w:rPr>
        <w:t>MICA</w:t>
      </w:r>
    </w:p>
    <w:tbl>
      <w:tblPr>
        <w:tblStyle w:val="Tablaconcuadrcula"/>
        <w:tblW w:w="10406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026"/>
        <w:gridCol w:w="3686"/>
        <w:gridCol w:w="2694"/>
      </w:tblGrid>
      <w:tr w:rsidR="007F276B" w:rsidRPr="007F276B" w14:paraId="071C1D43" w14:textId="77777777" w:rsidTr="00004583">
        <w:sdt>
          <w:sdtPr>
            <w:rPr>
              <w:rStyle w:val="Dato"/>
              <w:rFonts w:ascii="Averta" w:hAnsi="Averta"/>
              <w:color w:val="auto"/>
              <w:sz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402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1128866A" w:rsidR="00982337" w:rsidRPr="007F276B" w:rsidRDefault="00D506B0" w:rsidP="009E1E38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</w:rPr>
                  <w:t>Doctor en Ciencias de lo Fiscal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3AAF6C7B" w:rsidR="00982337" w:rsidRPr="007F276B" w:rsidRDefault="009E1E38" w:rsidP="00823815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Instituto de especialización para ejecutivos campus Mérida.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6EFCD833" w:rsidR="00982337" w:rsidRPr="007F276B" w:rsidRDefault="00EB7C6B" w:rsidP="00EB7C6B">
                <w:pPr>
                  <w:rPr>
                    <w:rFonts w:ascii="Averta" w:hAnsi="Averta"/>
                    <w:sz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2017 - 2019</w:t>
                </w:r>
              </w:p>
            </w:tc>
          </w:sdtContent>
        </w:sdt>
      </w:tr>
      <w:tr w:rsidR="007F276B" w:rsidRPr="007F276B" w14:paraId="57A8A9B3" w14:textId="77777777" w:rsidTr="00004583">
        <w:trPr>
          <w:trHeight w:val="397"/>
        </w:trPr>
        <w:tc>
          <w:tcPr>
            <w:tcW w:w="40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7F276B" w:rsidRDefault="00982337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7F276B" w:rsidRDefault="00982337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7F276B" w:rsidRDefault="00982337" w:rsidP="00E518EC">
            <w:pPr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16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Pr="007F276B" w:rsidRDefault="00982337" w:rsidP="00982337">
      <w:pPr>
        <w:spacing w:after="0" w:line="276" w:lineRule="auto"/>
        <w:rPr>
          <w:rFonts w:ascii="Averta" w:hAnsi="Averta"/>
        </w:rPr>
      </w:pPr>
    </w:p>
    <w:p w14:paraId="4D0BEF67" w14:textId="77777777" w:rsidR="00982337" w:rsidRPr="007F276B" w:rsidRDefault="00982337" w:rsidP="00982337">
      <w:pPr>
        <w:spacing w:after="0" w:line="360" w:lineRule="auto"/>
        <w:rPr>
          <w:rFonts w:ascii="Averta" w:hAnsi="Averta"/>
        </w:rPr>
      </w:pPr>
      <w:r w:rsidRPr="007F276B">
        <w:rPr>
          <w:rFonts w:ascii="Averta" w:hAnsi="Averta"/>
        </w:rPr>
        <w:t>EXPERIENCIA PROFESIONAL</w:t>
      </w:r>
    </w:p>
    <w:tbl>
      <w:tblPr>
        <w:tblStyle w:val="Tablaconcuadrcula"/>
        <w:tblW w:w="998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06"/>
        <w:gridCol w:w="2268"/>
      </w:tblGrid>
      <w:tr w:rsidR="007F276B" w:rsidRPr="007F276B" w14:paraId="743AC71E" w14:textId="77777777" w:rsidTr="007F276B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7F276B" w:rsidRDefault="00982337" w:rsidP="00982337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7F276B" w:rsidRDefault="00982337" w:rsidP="00982337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7F276B" w:rsidRDefault="00982337" w:rsidP="00982337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F276B" w:rsidRPr="007F276B" w14:paraId="6643492D" w14:textId="77777777" w:rsidTr="007F276B">
        <w:trPr>
          <w:trHeight w:val="397"/>
        </w:trPr>
        <w:sdt>
          <w:sdtPr>
            <w:rPr>
              <w:rStyle w:val="Dato"/>
              <w:rFonts w:ascii="Averta" w:hAnsi="Averta"/>
              <w:color w:val="auto"/>
              <w:sz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727E67E2" w:rsidR="007B531C" w:rsidRPr="007F276B" w:rsidRDefault="00CF5735" w:rsidP="00823815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Director de Área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F827A15" w:rsidR="007B531C" w:rsidRPr="007F276B" w:rsidRDefault="005F0D13" w:rsidP="00823815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1F179340" w:rsidR="007B531C" w:rsidRPr="007F276B" w:rsidRDefault="00602A71" w:rsidP="00A10366">
                <w:pPr>
                  <w:rPr>
                    <w:rFonts w:ascii="Averta" w:hAnsi="Averta"/>
                    <w:sz w:val="20"/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</w:rPr>
                  <w:t>16.09.</w:t>
                </w:r>
                <w:r w:rsidR="00A10366"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2021</w:t>
                </w:r>
                <w:r w:rsidR="00CF5735"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-Actual</w:t>
                </w:r>
              </w:p>
            </w:tc>
          </w:sdtContent>
        </w:sdt>
      </w:tr>
      <w:tr w:rsidR="007F276B" w:rsidRPr="007F276B" w14:paraId="793DDB61" w14:textId="77777777" w:rsidTr="007F276B">
        <w:trPr>
          <w:trHeight w:val="397"/>
        </w:trPr>
        <w:sdt>
          <w:sdtPr>
            <w:rPr>
              <w:rStyle w:val="Dato"/>
              <w:rFonts w:ascii="Averta" w:hAnsi="Averta"/>
              <w:color w:val="auto"/>
              <w:sz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0EF41D1C" w:rsidR="007B531C" w:rsidRPr="007F276B" w:rsidRDefault="00A10366" w:rsidP="00A10366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Catedrático nivel licenciatura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1E522882" w:rsidR="007B531C" w:rsidRPr="007F276B" w:rsidRDefault="00A10366" w:rsidP="00823815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6B82C699" w:rsidR="007B531C" w:rsidRPr="007F276B" w:rsidRDefault="00602A71" w:rsidP="00A10366">
                <w:pPr>
                  <w:rPr>
                    <w:rFonts w:ascii="Averta" w:hAnsi="Averta"/>
                    <w:sz w:val="20"/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</w:rPr>
                  <w:t>2019-Actual</w:t>
                </w:r>
              </w:p>
            </w:tc>
          </w:sdtContent>
        </w:sdt>
      </w:tr>
      <w:tr w:rsidR="007F276B" w:rsidRPr="007F276B" w14:paraId="4B1867E4" w14:textId="77777777" w:rsidTr="007F276B">
        <w:trPr>
          <w:trHeight w:val="397"/>
        </w:trPr>
        <w:sdt>
          <w:sdtPr>
            <w:rPr>
              <w:rStyle w:val="Dato"/>
              <w:rFonts w:ascii="Averta" w:hAnsi="Averta"/>
              <w:color w:val="auto"/>
              <w:sz w:val="20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67376E6D" w:rsidR="007B531C" w:rsidRPr="007F276B" w:rsidRDefault="00A10366" w:rsidP="00A10366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Contador y auditor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5218C609" w:rsidR="007B531C" w:rsidRPr="007F276B" w:rsidRDefault="00A10366" w:rsidP="00A10366">
                <w:pPr>
                  <w:rPr>
                    <w:rFonts w:ascii="Averta" w:hAnsi="Averta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Contadores y Asesores Empresariales de Campeche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7D094867" w:rsidR="007B531C" w:rsidRPr="007F276B" w:rsidRDefault="00602A71" w:rsidP="00BA53E5">
                <w:pPr>
                  <w:rPr>
                    <w:rFonts w:ascii="Averta" w:hAnsi="Averta"/>
                    <w:sz w:val="20"/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</w:rPr>
                  <w:t>2004-</w:t>
                </w:r>
                <w:r w:rsidR="00A10366"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2021</w:t>
                </w:r>
              </w:p>
            </w:tc>
          </w:sdtContent>
        </w:sdt>
      </w:tr>
      <w:tr w:rsidR="007F276B" w:rsidRPr="007F276B" w14:paraId="2357D40F" w14:textId="77777777" w:rsidTr="007F276B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00699D7F" w:rsidR="007B531C" w:rsidRPr="007F276B" w:rsidRDefault="00D579B7" w:rsidP="007B531C">
            <w:pPr>
              <w:rPr>
                <w:rStyle w:val="Dato"/>
                <w:rFonts w:ascii="Averta" w:hAnsi="Averta"/>
                <w:color w:val="auto"/>
                <w:sz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</w:rPr>
              <w:t>Asesor fiscal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5D0E206C" w:rsidR="007B531C" w:rsidRPr="007F276B" w:rsidRDefault="00D579B7" w:rsidP="007B531C">
            <w:pPr>
              <w:rPr>
                <w:rStyle w:val="Dato"/>
                <w:rFonts w:ascii="Averta" w:hAnsi="Averta"/>
                <w:color w:val="auto"/>
                <w:sz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</w:rPr>
              <w:t>Asociaciones sin fines de lucro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0BA0AF12" w:rsidR="007B531C" w:rsidRPr="007F276B" w:rsidRDefault="00D579B7" w:rsidP="00D579B7">
            <w:pPr>
              <w:rPr>
                <w:rStyle w:val="Dato"/>
                <w:rFonts w:ascii="Averta" w:hAnsi="Averta"/>
                <w:color w:val="auto"/>
                <w:sz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</w:rPr>
              <w:t>2015 - 2018</w:t>
            </w:r>
          </w:p>
        </w:tc>
      </w:tr>
      <w:tr w:rsidR="007F276B" w:rsidRPr="007F276B" w14:paraId="2F968E74" w14:textId="77777777" w:rsidTr="007F276B">
        <w:trPr>
          <w:trHeight w:val="397"/>
        </w:trPr>
        <w:sdt>
          <w:sdtPr>
            <w:rPr>
              <w:rStyle w:val="Dato"/>
              <w:rFonts w:ascii="Averta" w:hAnsi="Averta"/>
              <w:color w:val="auto"/>
              <w:sz w:val="20"/>
            </w:rPr>
            <w:id w:val="-1110662059"/>
            <w:placeholder>
              <w:docPart w:val="A52B2999374F4AE99DD5D931A6F38AC7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53BC0870" w:rsidR="00CF5735" w:rsidRPr="007F276B" w:rsidRDefault="00D579B7" w:rsidP="00D579B7">
                <w:pPr>
                  <w:rPr>
                    <w:rStyle w:val="Dato"/>
                    <w:rFonts w:ascii="Averta" w:hAnsi="Averta"/>
                    <w:color w:val="auto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Gerente Administrativo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-1506973770"/>
            <w:placeholder>
              <w:docPart w:val="A3E1FA62A0174EF1A14BE583464EEBC9"/>
            </w:placeholder>
          </w:sdtPr>
          <w:sdtEndPr>
            <w:rPr>
              <w:rStyle w:val="Dato"/>
            </w:rPr>
          </w:sdtEndPr>
          <w:sdtContent>
            <w:tc>
              <w:tcPr>
                <w:tcW w:w="36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5CD1B644" w:rsidR="00CF5735" w:rsidRPr="007F276B" w:rsidRDefault="00D579B7" w:rsidP="00004583">
                <w:pPr>
                  <w:rPr>
                    <w:rStyle w:val="Dato"/>
                    <w:rFonts w:ascii="Averta" w:hAnsi="Averta"/>
                    <w:color w:val="auto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Grupo ZERPRO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</w:rPr>
            <w:id w:val="389152236"/>
            <w:placeholder>
              <w:docPart w:val="28A0BE07C7E543139F8E081A4604213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463BE9F7" w:rsidR="00CF5735" w:rsidRPr="007F276B" w:rsidRDefault="00D579B7" w:rsidP="00D579B7">
                <w:pPr>
                  <w:rPr>
                    <w:rStyle w:val="Dato"/>
                    <w:rFonts w:ascii="Averta" w:hAnsi="Averta"/>
                    <w:color w:val="auto"/>
                    <w:sz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</w:rPr>
                  <w:t>2009-2012</w:t>
                </w:r>
              </w:p>
            </w:tc>
          </w:sdtContent>
        </w:sdt>
      </w:tr>
    </w:tbl>
    <w:p w14:paraId="3DE3C1B8" w14:textId="77777777" w:rsidR="00982337" w:rsidRPr="007F276B" w:rsidRDefault="00982337" w:rsidP="007F276B">
      <w:pPr>
        <w:spacing w:after="0"/>
        <w:rPr>
          <w:rFonts w:ascii="Averta" w:hAnsi="Averta"/>
        </w:rPr>
      </w:pPr>
    </w:p>
    <w:p w14:paraId="658B97EB" w14:textId="77777777" w:rsidR="007B531C" w:rsidRPr="007F276B" w:rsidRDefault="007B531C" w:rsidP="007B531C">
      <w:pPr>
        <w:spacing w:after="0" w:line="360" w:lineRule="auto"/>
        <w:rPr>
          <w:rFonts w:ascii="Averta" w:hAnsi="Averta"/>
        </w:rPr>
      </w:pPr>
      <w:r w:rsidRPr="007F276B">
        <w:rPr>
          <w:rFonts w:ascii="Averta" w:hAnsi="Averta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F276B" w:rsidRPr="007F276B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7F276B" w:rsidRDefault="00473205" w:rsidP="00E518EC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7F276B" w:rsidRDefault="007B531C" w:rsidP="00E518EC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7F276B" w:rsidRDefault="007B531C" w:rsidP="00E518EC">
            <w:pPr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F276B">
              <w:rPr>
                <w:rFonts w:ascii="Averta" w:hAnsi="Averta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F276B" w:rsidRPr="007F276B" w14:paraId="2E0DE146" w14:textId="77777777" w:rsidTr="00473205">
        <w:trPr>
          <w:trHeight w:val="397"/>
        </w:trPr>
        <w:sdt>
          <w:sdtPr>
            <w:rPr>
              <w:rStyle w:val="Dato"/>
              <w:rFonts w:ascii="Averta" w:hAnsi="Averta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003EBD84" w:rsidR="007B531C" w:rsidRPr="007F276B" w:rsidRDefault="00D579B7" w:rsidP="00602A71">
                <w:pPr>
                  <w:rPr>
                    <w:rFonts w:ascii="Averta" w:hAnsi="Averta"/>
                    <w:sz w:val="20"/>
                    <w:szCs w:val="20"/>
                  </w:rPr>
                </w:pPr>
                <w:r w:rsidRPr="007F276B">
                  <w:rPr>
                    <w:rStyle w:val="normaltextrun"/>
                    <w:rFonts w:ascii="Averta" w:hAnsi="Averta" w:cs="Arial"/>
                    <w:sz w:val="20"/>
                    <w:szCs w:val="20"/>
                    <w:shd w:val="clear" w:color="auto" w:fill="FFFFFF"/>
                  </w:rPr>
                  <w:t>Constancia de cumplimiento del Programa de Educación Profesional C</w:t>
                </w:r>
                <w:r w:rsidR="00602A71">
                  <w:rPr>
                    <w:rStyle w:val="normaltextrun"/>
                    <w:rFonts w:ascii="Averta" w:hAnsi="Averta" w:cs="Arial"/>
                    <w:sz w:val="20"/>
                    <w:szCs w:val="20"/>
                    <w:shd w:val="clear" w:color="auto" w:fill="FFFFFF"/>
                  </w:rPr>
                  <w:t xml:space="preserve">ontinua (EPC del 2011 al </w:t>
                </w:r>
                <w:r w:rsidRPr="007F276B">
                  <w:rPr>
                    <w:rStyle w:val="normaltextrun"/>
                    <w:rFonts w:ascii="Averta" w:hAnsi="Averta" w:cs="Arial"/>
                    <w:sz w:val="20"/>
                    <w:szCs w:val="20"/>
                    <w:shd w:val="clear" w:color="auto" w:fill="FFFFFF"/>
                  </w:rPr>
                  <w:t>2020.</w:t>
                </w:r>
                <w:r w:rsidRPr="007F276B">
                  <w:rPr>
                    <w:rStyle w:val="eop"/>
                    <w:rFonts w:ascii="Averta" w:hAnsi="Averta" w:cs="Arial"/>
                    <w:sz w:val="20"/>
                    <w:szCs w:val="20"/>
                    <w:shd w:val="clear" w:color="auto" w:fill="FFFFFF"/>
                  </w:rPr>
                  <w:t> 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3B8DB351" w:rsidR="007B531C" w:rsidRPr="007F276B" w:rsidRDefault="00D579B7" w:rsidP="00D579B7">
                <w:pPr>
                  <w:rPr>
                    <w:rFonts w:ascii="Averta" w:hAnsi="Averta"/>
                    <w:sz w:val="20"/>
                    <w:szCs w:val="20"/>
                  </w:rPr>
                </w:pPr>
                <w:r w:rsidRPr="007F276B">
                  <w:rPr>
                    <w:rStyle w:val="Dato"/>
                    <w:rFonts w:ascii="Averta" w:hAnsi="Averta"/>
                    <w:color w:val="auto"/>
                    <w:sz w:val="20"/>
                    <w:szCs w:val="20"/>
                  </w:rPr>
                  <w:t>Instituto Mexicano de Contadores Públicos</w:t>
                </w:r>
              </w:p>
            </w:tc>
          </w:sdtContent>
        </w:sdt>
        <w:sdt>
          <w:sdtPr>
            <w:rPr>
              <w:rStyle w:val="Dato"/>
              <w:rFonts w:ascii="Averta" w:hAnsi="Averta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0F8F980D" w:rsidR="007B531C" w:rsidRPr="007F276B" w:rsidRDefault="00602A71" w:rsidP="00602A71">
                <w:pPr>
                  <w:rPr>
                    <w:rFonts w:ascii="Averta" w:hAnsi="Averta"/>
                    <w:sz w:val="20"/>
                    <w:szCs w:val="20"/>
                  </w:rPr>
                </w:pPr>
                <w:r>
                  <w:rPr>
                    <w:rStyle w:val="Dato"/>
                    <w:rFonts w:ascii="Averta" w:hAnsi="Averta"/>
                    <w:color w:val="auto"/>
                    <w:sz w:val="20"/>
                    <w:szCs w:val="20"/>
                  </w:rPr>
                  <w:t>2011-</w:t>
                </w:r>
                <w:r w:rsidR="00D579B7" w:rsidRPr="007F276B">
                  <w:rPr>
                    <w:rStyle w:val="Dato"/>
                    <w:rFonts w:ascii="Averta" w:hAnsi="Averta"/>
                    <w:color w:val="auto"/>
                    <w:sz w:val="20"/>
                    <w:szCs w:val="20"/>
                  </w:rPr>
                  <w:t>2020</w:t>
                </w:r>
              </w:p>
            </w:tc>
          </w:sdtContent>
        </w:sdt>
      </w:tr>
      <w:tr w:rsidR="007F276B" w:rsidRPr="007F276B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60A55449" w:rsidR="00473205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Miembro de consejo directivo del Colegio de Contadores Públicos de Campeche como vocal de docencia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427EB9F5" w:rsidR="00473205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Colegio de Contadores Públicos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368610FC" w:rsidR="00473205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2020-2021</w:t>
            </w:r>
          </w:p>
        </w:tc>
      </w:tr>
      <w:tr w:rsidR="007F276B" w:rsidRPr="007F276B" w14:paraId="41FFEFD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48E28E" w14:textId="344FC939" w:rsidR="00EB7C6B" w:rsidRPr="007F276B" w:rsidRDefault="00EB7C6B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 xml:space="preserve">Congreso de Hermenéutica Fiscal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2824A5" w14:textId="05B53428" w:rsidR="00EB7C6B" w:rsidRPr="007F276B" w:rsidRDefault="00EB7C6B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Instituto de Especialización para Ejecutivos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12BD96" w14:textId="10EF56DA" w:rsidR="00EB7C6B" w:rsidRPr="007F276B" w:rsidRDefault="00EB7C6B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2020</w:t>
            </w:r>
          </w:p>
        </w:tc>
      </w:tr>
      <w:tr w:rsidR="007F276B" w:rsidRPr="007F276B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3ED85508" w:rsidR="00473205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Diplomado en Derecho Empresarial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BF2BF8C" w:rsidR="00473205" w:rsidRPr="007F276B" w:rsidRDefault="00D579B7" w:rsidP="005F0D13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Instituto de Especialización para Ejecutivos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108B011C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2020</w:t>
            </w:r>
          </w:p>
        </w:tc>
      </w:tr>
      <w:tr w:rsidR="007F276B" w:rsidRPr="007F276B" w14:paraId="2A30EF6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0CC724" w14:textId="3E8B43B3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Certificación de Competencia Laboral para Impartición de Cursos de Formación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40A962" w14:textId="4359ECE5" w:rsidR="00D579B7" w:rsidRPr="007F276B" w:rsidRDefault="00EB7C6B" w:rsidP="005F0D13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normaltextrun"/>
                <w:rFonts w:ascii="Averta" w:hAnsi="Averta" w:cs="Arial"/>
                <w:sz w:val="20"/>
                <w:szCs w:val="20"/>
                <w:bdr w:val="none" w:sz="0" w:space="0" w:color="auto" w:frame="1"/>
                <w:lang w:val="es-ES"/>
              </w:rPr>
              <w:t>Consejo Nacional de Normalización y Certificación de Competencias Laborales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AF17CC" w14:textId="6582D24D" w:rsidR="00D579B7" w:rsidRPr="007F276B" w:rsidRDefault="00EB7C6B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2019</w:t>
            </w:r>
          </w:p>
        </w:tc>
      </w:tr>
      <w:tr w:rsidR="007F276B" w:rsidRPr="007F276B" w14:paraId="5D42E80C" w14:textId="77777777" w:rsidTr="00E518E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C87E36" w14:textId="0E807532" w:rsidR="00D579B7" w:rsidRPr="007F276B" w:rsidRDefault="00D579B7" w:rsidP="00D579B7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Diplomado en Normas de Información Financiera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9EE23D" w14:textId="601D2FC6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Colegio de Contadores Públicos de Campeche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5A2B7B" w14:textId="4CF71E68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2015</w:t>
            </w:r>
          </w:p>
        </w:tc>
      </w:tr>
      <w:tr w:rsidR="007F276B" w:rsidRPr="007F276B" w14:paraId="2CB9F532" w14:textId="77777777" w:rsidTr="00E518EC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207A324" w14:textId="25FF2B3A" w:rsidR="00D579B7" w:rsidRPr="007F276B" w:rsidRDefault="00D579B7" w:rsidP="00D579B7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Diplomado en Impuestos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0A6DD3" w14:textId="461CA4D4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Instituto de Enseñanza Superior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241803" w14:textId="1492FF25" w:rsidR="00D579B7" w:rsidRPr="007F276B" w:rsidRDefault="00D579B7" w:rsidP="00E518EC">
            <w:pPr>
              <w:rPr>
                <w:rStyle w:val="Dato"/>
                <w:rFonts w:ascii="Averta" w:hAnsi="Averta"/>
                <w:color w:val="auto"/>
                <w:sz w:val="20"/>
                <w:szCs w:val="20"/>
              </w:rPr>
            </w:pPr>
            <w:r w:rsidRPr="007F276B">
              <w:rPr>
                <w:rStyle w:val="Dato"/>
                <w:rFonts w:ascii="Averta" w:hAnsi="Averta"/>
                <w:color w:val="auto"/>
                <w:sz w:val="20"/>
                <w:szCs w:val="20"/>
              </w:rPr>
              <w:t>2014</w:t>
            </w:r>
          </w:p>
        </w:tc>
      </w:tr>
    </w:tbl>
    <w:p w14:paraId="2351C153" w14:textId="54A110A0" w:rsidR="007B531C" w:rsidRPr="007F276B" w:rsidRDefault="007B531C" w:rsidP="007F276B">
      <w:pPr>
        <w:rPr>
          <w:rFonts w:ascii="Averta" w:hAnsi="Averta"/>
        </w:rPr>
      </w:pPr>
    </w:p>
    <w:sectPr w:rsidR="007B531C" w:rsidRPr="007F276B" w:rsidSect="007F276B">
      <w:headerReference w:type="default" r:id="rId8"/>
      <w:footerReference w:type="default" r:id="rId9"/>
      <w:pgSz w:w="12240" w:h="15840"/>
      <w:pgMar w:top="709" w:right="1325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2651E" w14:textId="77777777" w:rsidR="00224F74" w:rsidRDefault="00224F74" w:rsidP="00473205">
      <w:pPr>
        <w:spacing w:after="0" w:line="240" w:lineRule="auto"/>
      </w:pPr>
      <w:r>
        <w:separator/>
      </w:r>
    </w:p>
  </w:endnote>
  <w:endnote w:type="continuationSeparator" w:id="0">
    <w:p w14:paraId="489A4A4B" w14:textId="77777777" w:rsidR="00224F74" w:rsidRDefault="00224F7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47290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4F2125F6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822C4" w:rsidRPr="005822C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875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4F2125F6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822C4" w:rsidRPr="005822C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3C3D5" w14:textId="77777777" w:rsidR="00224F74" w:rsidRDefault="00224F74" w:rsidP="00473205">
      <w:pPr>
        <w:spacing w:after="0" w:line="240" w:lineRule="auto"/>
      </w:pPr>
      <w:r>
        <w:separator/>
      </w:r>
    </w:p>
  </w:footnote>
  <w:footnote w:type="continuationSeparator" w:id="0">
    <w:p w14:paraId="7F4E2457" w14:textId="77777777" w:rsidR="00224F74" w:rsidRDefault="00224F7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B67"/>
    <w:multiLevelType w:val="hybridMultilevel"/>
    <w:tmpl w:val="EACC4AAE"/>
    <w:lvl w:ilvl="0" w:tplc="394A4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04583"/>
    <w:rsid w:val="000322DE"/>
    <w:rsid w:val="00087BE1"/>
    <w:rsid w:val="00101F41"/>
    <w:rsid w:val="0012076D"/>
    <w:rsid w:val="001856C2"/>
    <w:rsid w:val="00191FA1"/>
    <w:rsid w:val="001B4664"/>
    <w:rsid w:val="00207126"/>
    <w:rsid w:val="00224F74"/>
    <w:rsid w:val="00230B8C"/>
    <w:rsid w:val="002B695E"/>
    <w:rsid w:val="002C4B8E"/>
    <w:rsid w:val="002F5C71"/>
    <w:rsid w:val="00313A4F"/>
    <w:rsid w:val="003A2ED3"/>
    <w:rsid w:val="00473205"/>
    <w:rsid w:val="004A03AE"/>
    <w:rsid w:val="004B5C58"/>
    <w:rsid w:val="004F2A02"/>
    <w:rsid w:val="005822C4"/>
    <w:rsid w:val="005F0D13"/>
    <w:rsid w:val="00602A71"/>
    <w:rsid w:val="006D27F3"/>
    <w:rsid w:val="00715F07"/>
    <w:rsid w:val="00726EAB"/>
    <w:rsid w:val="007B531C"/>
    <w:rsid w:val="007F276B"/>
    <w:rsid w:val="007F4A37"/>
    <w:rsid w:val="00823815"/>
    <w:rsid w:val="008830E6"/>
    <w:rsid w:val="0089370C"/>
    <w:rsid w:val="00982337"/>
    <w:rsid w:val="009B3B72"/>
    <w:rsid w:val="009E1E38"/>
    <w:rsid w:val="00A10366"/>
    <w:rsid w:val="00A6371C"/>
    <w:rsid w:val="00AA1F82"/>
    <w:rsid w:val="00AE44EC"/>
    <w:rsid w:val="00B048CF"/>
    <w:rsid w:val="00BA53E5"/>
    <w:rsid w:val="00BE5373"/>
    <w:rsid w:val="00C74C38"/>
    <w:rsid w:val="00CD28F0"/>
    <w:rsid w:val="00CF5735"/>
    <w:rsid w:val="00D506B0"/>
    <w:rsid w:val="00D579B7"/>
    <w:rsid w:val="00E35560"/>
    <w:rsid w:val="00E518EC"/>
    <w:rsid w:val="00E67F86"/>
    <w:rsid w:val="00EA7121"/>
    <w:rsid w:val="00EA7BC8"/>
    <w:rsid w:val="00EB7C6B"/>
    <w:rsid w:val="00EE000F"/>
    <w:rsid w:val="00F3345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CA81B"/>
  <w15:docId w15:val="{CB68D0FC-3912-4443-B8C3-DE57F41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0D13"/>
    <w:pPr>
      <w:ind w:left="720"/>
      <w:contextualSpacing/>
    </w:pPr>
  </w:style>
  <w:style w:type="character" w:customStyle="1" w:styleId="normaltextrun">
    <w:name w:val="normaltextrun"/>
    <w:basedOn w:val="Fuentedeprrafopredeter"/>
    <w:rsid w:val="00D579B7"/>
  </w:style>
  <w:style w:type="character" w:customStyle="1" w:styleId="eop">
    <w:name w:val="eop"/>
    <w:basedOn w:val="Fuentedeprrafopredeter"/>
    <w:rsid w:val="00D5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52B2999374F4AE99DD5D931A6F38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0E19-BB88-4AB6-9644-939F66B2AC53}"/>
      </w:docPartPr>
      <w:docPartBody>
        <w:p w:rsidR="00A15006" w:rsidRDefault="00D93C74" w:rsidP="00D93C74">
          <w:pPr>
            <w:pStyle w:val="A52B2999374F4AE99DD5D931A6F38AC7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3E1FA62A0174EF1A14BE583464E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D518-DE1E-4C77-846E-2242E486E075}"/>
      </w:docPartPr>
      <w:docPartBody>
        <w:p w:rsidR="00A15006" w:rsidRDefault="00D93C74" w:rsidP="00D93C74">
          <w:pPr>
            <w:pStyle w:val="A3E1FA62A0174EF1A14BE583464EEBC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8A0BE07C7E543139F8E081A4604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83A2-5ADC-4ADB-8E23-23F58A12C7C7}"/>
      </w:docPartPr>
      <w:docPartBody>
        <w:p w:rsidR="00A15006" w:rsidRDefault="00D93C74" w:rsidP="00D93C74">
          <w:pPr>
            <w:pStyle w:val="28A0BE07C7E543139F8E081A46042135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2000000000000000000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Bk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0935"/>
    <w:rsid w:val="0030282E"/>
    <w:rsid w:val="004871C2"/>
    <w:rsid w:val="00487B1D"/>
    <w:rsid w:val="004F1103"/>
    <w:rsid w:val="005126B6"/>
    <w:rsid w:val="005F5241"/>
    <w:rsid w:val="005F740E"/>
    <w:rsid w:val="00692C80"/>
    <w:rsid w:val="00702A9C"/>
    <w:rsid w:val="00A15006"/>
    <w:rsid w:val="00A71F88"/>
    <w:rsid w:val="00AF3D13"/>
    <w:rsid w:val="00C6012E"/>
    <w:rsid w:val="00D93C74"/>
    <w:rsid w:val="00D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00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52B2999374F4AE99DD5D931A6F38AC7">
    <w:name w:val="A52B2999374F4AE99DD5D931A6F38AC7"/>
    <w:rsid w:val="00D93C74"/>
    <w:pPr>
      <w:spacing w:after="200" w:line="276" w:lineRule="auto"/>
    </w:pPr>
  </w:style>
  <w:style w:type="paragraph" w:customStyle="1" w:styleId="A3E1FA62A0174EF1A14BE583464EEBC9">
    <w:name w:val="A3E1FA62A0174EF1A14BE583464EEBC9"/>
    <w:rsid w:val="00D93C74"/>
    <w:pPr>
      <w:spacing w:after="200" w:line="276" w:lineRule="auto"/>
    </w:pPr>
  </w:style>
  <w:style w:type="paragraph" w:customStyle="1" w:styleId="28A0BE07C7E543139F8E081A46042135">
    <w:name w:val="28A0BE07C7E543139F8E081A46042135"/>
    <w:rsid w:val="00D93C74"/>
    <w:pPr>
      <w:spacing w:after="200" w:line="276" w:lineRule="auto"/>
    </w:pPr>
  </w:style>
  <w:style w:type="paragraph" w:customStyle="1" w:styleId="0A158E64573E4FC5AF07E2B502F312E8">
    <w:name w:val="0A158E64573E4FC5AF07E2B502F312E8"/>
    <w:rsid w:val="00A15006"/>
  </w:style>
  <w:style w:type="paragraph" w:customStyle="1" w:styleId="74071541E9B648B79906754A59D02BFD">
    <w:name w:val="74071541E9B648B79906754A59D02BFD"/>
    <w:rsid w:val="00A15006"/>
  </w:style>
  <w:style w:type="paragraph" w:customStyle="1" w:styleId="3B3E7011797544EFBF4C9086C3575FAD">
    <w:name w:val="3B3E7011797544EFBF4C9086C3575FAD"/>
    <w:rsid w:val="00A15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6A07-F5CE-459D-8FC2-9894E039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candy hernandez lopez</cp:lastModifiedBy>
  <cp:revision>2</cp:revision>
  <cp:lastPrinted>2021-10-12T19:26:00Z</cp:lastPrinted>
  <dcterms:created xsi:type="dcterms:W3CDTF">2021-10-19T15:33:00Z</dcterms:created>
  <dcterms:modified xsi:type="dcterms:W3CDTF">2021-10-19T15:33:00Z</dcterms:modified>
</cp:coreProperties>
</file>